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EC78" w14:textId="77777777" w:rsidR="00BB0280" w:rsidRDefault="00BB0280" w:rsidP="00BB0280">
      <w:pPr>
        <w:pStyle w:val="Title"/>
        <w:rPr>
          <w:rFonts w:ascii="Calisto MT" w:hAnsi="Calisto MT"/>
          <w:smallCaps/>
          <w:sz w:val="32"/>
        </w:rPr>
      </w:pPr>
      <w:proofErr w:type="spellStart"/>
      <w:r>
        <w:rPr>
          <w:rFonts w:ascii="Calisto MT" w:hAnsi="Calisto MT"/>
          <w:smallCaps/>
          <w:sz w:val="32"/>
        </w:rPr>
        <w:t>Culkin</w:t>
      </w:r>
      <w:proofErr w:type="spellEnd"/>
      <w:r>
        <w:rPr>
          <w:rFonts w:ascii="Calisto MT" w:hAnsi="Calisto MT"/>
          <w:smallCaps/>
          <w:sz w:val="32"/>
        </w:rPr>
        <w:t xml:space="preserve"> Water District</w:t>
      </w:r>
    </w:p>
    <w:p w14:paraId="5C97861E" w14:textId="77777777" w:rsidR="00BB0280" w:rsidRDefault="00BB0280" w:rsidP="00BB0280">
      <w:pPr>
        <w:pStyle w:val="Title"/>
        <w:rPr>
          <w:rFonts w:ascii="Arial" w:hAnsi="Arial" w:cs="Arial"/>
          <w:b w:val="0"/>
          <w:bCs w:val="0"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 w:val="0"/>
              <w:bCs w:val="0"/>
              <w:sz w:val="20"/>
            </w:rPr>
            <w:t>2681 Sherman Avenue</w:t>
          </w:r>
        </w:smartTag>
      </w:smartTag>
    </w:p>
    <w:p w14:paraId="3C011486" w14:textId="77777777" w:rsidR="00BB0280" w:rsidRDefault="00BB0280" w:rsidP="00BB0280">
      <w:pPr>
        <w:pStyle w:val="Title"/>
        <w:rPr>
          <w:rFonts w:ascii="Arial" w:hAnsi="Arial" w:cs="Arial"/>
          <w:b w:val="0"/>
          <w:bCs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bCs w:val="0"/>
              <w:sz w:val="20"/>
            </w:rPr>
            <w:t>Vicksburg</w:t>
          </w:r>
        </w:smartTag>
        <w:r>
          <w:rPr>
            <w:rFonts w:ascii="Arial" w:hAnsi="Arial" w:cs="Arial"/>
            <w:b w:val="0"/>
            <w:bCs w:val="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 w:val="0"/>
              <w:bCs w:val="0"/>
              <w:sz w:val="20"/>
            </w:rPr>
            <w:t>MS</w:t>
          </w:r>
        </w:smartTag>
        <w:r>
          <w:rPr>
            <w:rFonts w:ascii="Arial" w:hAnsi="Arial" w:cs="Arial"/>
            <w:b w:val="0"/>
            <w:bCs w:val="0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 w:val="0"/>
              <w:bCs w:val="0"/>
              <w:sz w:val="20"/>
            </w:rPr>
            <w:t>39183</w:t>
          </w:r>
        </w:smartTag>
      </w:smartTag>
    </w:p>
    <w:p w14:paraId="107D3A8A" w14:textId="77777777" w:rsidR="00BB0280" w:rsidRDefault="00BB0280" w:rsidP="00BB0280">
      <w:pPr>
        <w:pStyle w:val="Title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Phone (601) 636-9124</w:t>
      </w:r>
    </w:p>
    <w:p w14:paraId="2F3B7C27" w14:textId="77777777" w:rsidR="00BB0280" w:rsidRDefault="00BB0280" w:rsidP="00BB0280">
      <w:pPr>
        <w:pStyle w:val="Title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Fax (601) 636-9153</w:t>
      </w:r>
    </w:p>
    <w:p w14:paraId="1816AA9A" w14:textId="509611E7" w:rsidR="00BB0280" w:rsidRDefault="00BB0280" w:rsidP="00BB0280">
      <w:pPr>
        <w:pStyle w:val="Title"/>
        <w:jc w:val="left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General Manager</w:t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  <w:t xml:space="preserve">         </w:t>
      </w:r>
      <w:r w:rsidR="00C43A58">
        <w:rPr>
          <w:rFonts w:ascii="Arial" w:hAnsi="Arial" w:cs="Arial"/>
          <w:b w:val="0"/>
          <w:bCs w:val="0"/>
          <w:sz w:val="16"/>
        </w:rPr>
        <w:t xml:space="preserve">                </w:t>
      </w:r>
      <w:r>
        <w:rPr>
          <w:rFonts w:ascii="Arial" w:hAnsi="Arial" w:cs="Arial"/>
          <w:b w:val="0"/>
          <w:bCs w:val="0"/>
          <w:sz w:val="16"/>
        </w:rPr>
        <w:t xml:space="preserve">       </w:t>
      </w:r>
      <w:r>
        <w:rPr>
          <w:rFonts w:ascii="Arial" w:hAnsi="Arial" w:cs="Arial"/>
          <w:sz w:val="16"/>
          <w:u w:val="single"/>
        </w:rPr>
        <w:t>Board of Directors</w:t>
      </w:r>
    </w:p>
    <w:p w14:paraId="389BA5E5" w14:textId="59396B83" w:rsidR="00BB0280" w:rsidRDefault="00BB0280" w:rsidP="00BB0280">
      <w:pPr>
        <w:pStyle w:val="Title"/>
        <w:jc w:val="left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  <w:b w:val="0"/>
          <w:bCs w:val="0"/>
          <w:sz w:val="16"/>
        </w:rPr>
        <w:t xml:space="preserve">John C. Gunn                           </w:t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  <w:t xml:space="preserve">  </w:t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</w:r>
      <w:r>
        <w:rPr>
          <w:rFonts w:ascii="Arial" w:hAnsi="Arial" w:cs="Arial"/>
          <w:b w:val="0"/>
          <w:bCs w:val="0"/>
          <w:sz w:val="16"/>
        </w:rPr>
        <w:tab/>
        <w:t xml:space="preserve">    </w:t>
      </w:r>
      <w:r w:rsidR="00C43A58">
        <w:rPr>
          <w:rFonts w:ascii="Arial" w:hAnsi="Arial" w:cs="Arial"/>
          <w:b w:val="0"/>
          <w:bCs w:val="0"/>
          <w:sz w:val="16"/>
        </w:rPr>
        <w:t xml:space="preserve">                </w:t>
      </w:r>
      <w:r>
        <w:rPr>
          <w:rFonts w:ascii="Arial" w:hAnsi="Arial" w:cs="Arial"/>
          <w:b w:val="0"/>
          <w:bCs w:val="0"/>
          <w:sz w:val="16"/>
        </w:rPr>
        <w:t xml:space="preserve">     Fred D. Davis, President</w:t>
      </w:r>
    </w:p>
    <w:p w14:paraId="463814C3" w14:textId="77777777" w:rsidR="00BB0280" w:rsidRDefault="00BB0280" w:rsidP="00BB0280">
      <w:pPr>
        <w:pStyle w:val="Title"/>
        <w:jc w:val="right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  <w:b w:val="0"/>
          <w:bCs w:val="0"/>
          <w:sz w:val="16"/>
        </w:rPr>
        <w:t>Thomas Daniel Smith III, Vice President</w:t>
      </w:r>
    </w:p>
    <w:p w14:paraId="70815D1F" w14:textId="77777777" w:rsidR="00BB0280" w:rsidRDefault="00BB0280" w:rsidP="00BB0280">
      <w:pPr>
        <w:pStyle w:val="Title"/>
        <w:jc w:val="right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  <w:b w:val="0"/>
          <w:bCs w:val="0"/>
          <w:sz w:val="16"/>
        </w:rPr>
        <w:t>Dan Johnson, Secretary/Treasurer</w:t>
      </w:r>
    </w:p>
    <w:p w14:paraId="2DDE57C3" w14:textId="77777777" w:rsidR="00BB0280" w:rsidRDefault="00BB0280" w:rsidP="00BB0280">
      <w:pPr>
        <w:pStyle w:val="Title"/>
        <w:jc w:val="right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  <w:b w:val="0"/>
          <w:bCs w:val="0"/>
          <w:sz w:val="16"/>
        </w:rPr>
        <w:t>Danny Jones, Member</w:t>
      </w:r>
    </w:p>
    <w:p w14:paraId="45D9A417" w14:textId="77777777" w:rsidR="00BB0280" w:rsidRDefault="00BB0280" w:rsidP="00BB0280">
      <w:pPr>
        <w:pStyle w:val="Title"/>
        <w:jc w:val="right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  <w:b w:val="0"/>
          <w:bCs w:val="0"/>
          <w:sz w:val="16"/>
        </w:rPr>
        <w:t>Chauncey Robbins, Member</w:t>
      </w:r>
    </w:p>
    <w:p w14:paraId="4978CE70" w14:textId="77777777" w:rsidR="00BB0280" w:rsidRPr="00F966ED" w:rsidRDefault="00BB0280" w:rsidP="00BB0280">
      <w:pPr>
        <w:rPr>
          <w:rFonts w:ascii="Calibri" w:hAnsi="Calibri"/>
          <w:b/>
          <w:bCs/>
          <w:sz w:val="22"/>
          <w:szCs w:val="22"/>
        </w:rPr>
      </w:pPr>
    </w:p>
    <w:p w14:paraId="3A946E7D" w14:textId="77777777" w:rsidR="00BB0280" w:rsidRDefault="00BB0280" w:rsidP="00BB028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B5F760B" w14:textId="77777777" w:rsidR="00BB0280" w:rsidRPr="00F74AAC" w:rsidRDefault="00BB0280" w:rsidP="00BB028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74AAC">
        <w:rPr>
          <w:rFonts w:asciiTheme="minorHAnsi" w:hAnsiTheme="minorHAnsi" w:cstheme="minorHAnsi"/>
          <w:b/>
          <w:bCs/>
          <w:sz w:val="28"/>
          <w:szCs w:val="28"/>
        </w:rPr>
        <w:t>NOTICE OF WATER RATE INCREASE</w:t>
      </w:r>
    </w:p>
    <w:p w14:paraId="48406C85" w14:textId="77777777" w:rsidR="00BB0280" w:rsidRPr="00F74AAC" w:rsidRDefault="00BB0280" w:rsidP="00BB028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74AAC">
        <w:rPr>
          <w:rFonts w:asciiTheme="minorHAnsi" w:hAnsiTheme="minorHAnsi" w:cstheme="minorHAnsi"/>
          <w:b/>
          <w:bCs/>
          <w:sz w:val="28"/>
          <w:szCs w:val="28"/>
        </w:rPr>
        <w:t>EFFECTIVE APRIL 2022</w:t>
      </w:r>
    </w:p>
    <w:p w14:paraId="343B2A57" w14:textId="77777777" w:rsidR="00BB0280" w:rsidRPr="00BB0280" w:rsidRDefault="00BB0280" w:rsidP="00BB0280">
      <w:pPr>
        <w:rPr>
          <w:rFonts w:asciiTheme="minorHAnsi" w:hAnsiTheme="minorHAnsi" w:cstheme="minorHAnsi"/>
          <w:sz w:val="22"/>
          <w:szCs w:val="22"/>
        </w:rPr>
      </w:pPr>
    </w:p>
    <w:p w14:paraId="5CD41269" w14:textId="1E0B187F" w:rsidR="00BB0280" w:rsidRDefault="00BB0280" w:rsidP="00BB0280">
      <w:pPr>
        <w:rPr>
          <w:rFonts w:asciiTheme="minorHAnsi" w:hAnsiTheme="minorHAnsi" w:cstheme="minorHAnsi"/>
          <w:sz w:val="22"/>
          <w:szCs w:val="22"/>
        </w:rPr>
      </w:pPr>
      <w:r w:rsidRPr="00BB0280">
        <w:rPr>
          <w:rFonts w:asciiTheme="minorHAnsi" w:hAnsiTheme="minorHAnsi" w:cstheme="minorHAnsi"/>
          <w:sz w:val="22"/>
          <w:szCs w:val="22"/>
        </w:rPr>
        <w:t xml:space="preserve">After </w:t>
      </w:r>
      <w:r w:rsidR="007E46A9">
        <w:rPr>
          <w:rFonts w:asciiTheme="minorHAnsi" w:hAnsiTheme="minorHAnsi" w:cstheme="minorHAnsi"/>
          <w:sz w:val="22"/>
          <w:szCs w:val="22"/>
        </w:rPr>
        <w:t>thoughtful</w:t>
      </w:r>
      <w:r w:rsidRPr="00BB0280">
        <w:rPr>
          <w:rFonts w:asciiTheme="minorHAnsi" w:hAnsiTheme="minorHAnsi" w:cstheme="minorHAnsi"/>
          <w:sz w:val="22"/>
          <w:szCs w:val="22"/>
        </w:rPr>
        <w:t xml:space="preserve"> consideration, the </w:t>
      </w:r>
      <w:proofErr w:type="spellStart"/>
      <w:r w:rsidRPr="00BB0280">
        <w:rPr>
          <w:rFonts w:asciiTheme="minorHAnsi" w:hAnsiTheme="minorHAnsi" w:cstheme="minorHAnsi"/>
          <w:sz w:val="22"/>
          <w:szCs w:val="22"/>
        </w:rPr>
        <w:t>Culkin</w:t>
      </w:r>
      <w:proofErr w:type="spellEnd"/>
      <w:r w:rsidRPr="00BB0280">
        <w:rPr>
          <w:rFonts w:asciiTheme="minorHAnsi" w:hAnsiTheme="minorHAnsi" w:cstheme="minorHAnsi"/>
          <w:sz w:val="22"/>
          <w:szCs w:val="22"/>
        </w:rPr>
        <w:t xml:space="preserve"> Water District Board of Directors has deemed it necessary to adjust our residential and commercial water rates</w:t>
      </w:r>
      <w:r w:rsidR="007E46A9">
        <w:rPr>
          <w:rFonts w:asciiTheme="minorHAnsi" w:hAnsiTheme="minorHAnsi" w:cstheme="minorHAnsi"/>
          <w:sz w:val="22"/>
          <w:szCs w:val="22"/>
        </w:rPr>
        <w:t>. This adjustment</w:t>
      </w:r>
      <w:r w:rsidR="002F4E40">
        <w:rPr>
          <w:rFonts w:asciiTheme="minorHAnsi" w:hAnsiTheme="minorHAnsi" w:cstheme="minorHAnsi"/>
          <w:sz w:val="22"/>
          <w:szCs w:val="22"/>
        </w:rPr>
        <w:t xml:space="preserve"> will go into effect on the</w:t>
      </w:r>
      <w:r w:rsidRPr="00BB0280">
        <w:rPr>
          <w:rFonts w:asciiTheme="minorHAnsi" w:hAnsiTheme="minorHAnsi" w:cstheme="minorHAnsi"/>
          <w:sz w:val="22"/>
          <w:szCs w:val="22"/>
        </w:rPr>
        <w:t xml:space="preserve"> April 2022</w:t>
      </w:r>
      <w:r w:rsidR="00522A63">
        <w:rPr>
          <w:rFonts w:asciiTheme="minorHAnsi" w:hAnsiTheme="minorHAnsi" w:cstheme="minorHAnsi"/>
          <w:sz w:val="22"/>
          <w:szCs w:val="22"/>
        </w:rPr>
        <w:t xml:space="preserve"> billing cycle</w:t>
      </w:r>
      <w:r w:rsidR="002F4E40">
        <w:rPr>
          <w:rFonts w:asciiTheme="minorHAnsi" w:hAnsiTheme="minorHAnsi" w:cstheme="minorHAnsi"/>
          <w:sz w:val="22"/>
          <w:szCs w:val="22"/>
        </w:rPr>
        <w:t>.</w:t>
      </w:r>
    </w:p>
    <w:p w14:paraId="3D7A9AD3" w14:textId="20EFC895" w:rsidR="002F4E40" w:rsidRDefault="002F4E40" w:rsidP="00BB0280">
      <w:pPr>
        <w:rPr>
          <w:rFonts w:asciiTheme="minorHAnsi" w:hAnsiTheme="minorHAnsi" w:cstheme="minorHAnsi"/>
          <w:sz w:val="22"/>
          <w:szCs w:val="22"/>
        </w:rPr>
      </w:pPr>
    </w:p>
    <w:p w14:paraId="5C935E2D" w14:textId="4BC59991" w:rsidR="00EE1C1B" w:rsidRPr="00BB0280" w:rsidRDefault="002F4E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As overhead and operating costs continue to rise, </w:t>
      </w:r>
      <w:proofErr w:type="spellStart"/>
      <w:r>
        <w:rPr>
          <w:rFonts w:asciiTheme="minorHAnsi" w:hAnsiTheme="minorHAnsi" w:cstheme="minorHAnsi"/>
          <w:sz w:val="22"/>
          <w:szCs w:val="22"/>
        </w:rPr>
        <w:t>Culkin</w:t>
      </w:r>
      <w:proofErr w:type="spellEnd"/>
      <w:r w:rsidR="00F74AAC">
        <w:rPr>
          <w:rFonts w:asciiTheme="minorHAnsi" w:hAnsiTheme="minorHAnsi" w:cstheme="minorHAnsi"/>
          <w:sz w:val="22"/>
          <w:szCs w:val="22"/>
        </w:rPr>
        <w:t xml:space="preserve"> Water District</w:t>
      </w:r>
      <w:r>
        <w:rPr>
          <w:rFonts w:asciiTheme="minorHAnsi" w:hAnsiTheme="minorHAnsi" w:cstheme="minorHAnsi"/>
          <w:sz w:val="22"/>
          <w:szCs w:val="22"/>
        </w:rPr>
        <w:t xml:space="preserve"> is committed to managing those </w:t>
      </w:r>
      <w:r w:rsidR="007E46A9">
        <w:rPr>
          <w:rFonts w:asciiTheme="minorHAnsi" w:hAnsiTheme="minorHAnsi" w:cstheme="minorHAnsi"/>
          <w:sz w:val="22"/>
          <w:szCs w:val="22"/>
        </w:rPr>
        <w:t>rising costs as efficiently as possible,</w:t>
      </w:r>
      <w:r>
        <w:rPr>
          <w:rFonts w:asciiTheme="minorHAnsi" w:hAnsiTheme="minorHAnsi" w:cstheme="minorHAnsi"/>
          <w:sz w:val="22"/>
          <w:szCs w:val="22"/>
        </w:rPr>
        <w:t xml:space="preserve"> while upholding our commitment to a sustainable future.</w:t>
      </w:r>
      <w:r w:rsidRPr="002F4E40">
        <w:rPr>
          <w:rFonts w:asciiTheme="minorHAnsi" w:hAnsiTheme="minorHAnsi" w:cstheme="minorHAnsi"/>
          <w:sz w:val="22"/>
          <w:szCs w:val="22"/>
        </w:rPr>
        <w:t xml:space="preserve"> These rate adjustments will help ensure the reliability and affordability of basic water services</w:t>
      </w:r>
      <w:r w:rsidR="0032000F">
        <w:rPr>
          <w:rFonts w:asciiTheme="minorHAnsi" w:hAnsiTheme="minorHAnsi" w:cstheme="minorHAnsi"/>
          <w:sz w:val="22"/>
          <w:szCs w:val="22"/>
        </w:rPr>
        <w:t xml:space="preserve"> along with </w:t>
      </w:r>
      <w:r w:rsidRPr="002F4E40">
        <w:rPr>
          <w:rFonts w:asciiTheme="minorHAnsi" w:hAnsiTheme="minorHAnsi" w:cstheme="minorHAnsi"/>
          <w:sz w:val="22"/>
          <w:szCs w:val="22"/>
        </w:rPr>
        <w:t>support</w:t>
      </w:r>
      <w:r w:rsidR="0032000F">
        <w:rPr>
          <w:rFonts w:asciiTheme="minorHAnsi" w:hAnsiTheme="minorHAnsi" w:cstheme="minorHAnsi"/>
          <w:sz w:val="22"/>
          <w:szCs w:val="22"/>
        </w:rPr>
        <w:t>ing</w:t>
      </w:r>
      <w:r w:rsidRPr="002F4E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4E40">
        <w:rPr>
          <w:rFonts w:asciiTheme="minorHAnsi" w:hAnsiTheme="minorHAnsi" w:cstheme="minorHAnsi"/>
          <w:sz w:val="22"/>
          <w:szCs w:val="22"/>
        </w:rPr>
        <w:t>C</w:t>
      </w:r>
      <w:r w:rsidR="00F74AAC">
        <w:rPr>
          <w:rFonts w:asciiTheme="minorHAnsi" w:hAnsiTheme="minorHAnsi" w:cstheme="minorHAnsi"/>
          <w:sz w:val="22"/>
          <w:szCs w:val="22"/>
        </w:rPr>
        <w:t>ulkin’s</w:t>
      </w:r>
      <w:proofErr w:type="spellEnd"/>
      <w:r w:rsidRPr="002F4E40">
        <w:rPr>
          <w:rFonts w:asciiTheme="minorHAnsi" w:hAnsiTheme="minorHAnsi" w:cstheme="minorHAnsi"/>
          <w:sz w:val="22"/>
          <w:szCs w:val="22"/>
        </w:rPr>
        <w:t xml:space="preserve"> commitment to the replacement of aging infrastructure</w:t>
      </w:r>
    </w:p>
    <w:p w14:paraId="3D344C3F" w14:textId="1A5DD977" w:rsidR="00BB0280" w:rsidRPr="00BB0280" w:rsidRDefault="00BB0280">
      <w:pPr>
        <w:rPr>
          <w:rFonts w:asciiTheme="minorHAnsi" w:hAnsiTheme="minorHAnsi" w:cstheme="minorHAnsi"/>
        </w:rPr>
      </w:pPr>
    </w:p>
    <w:p w14:paraId="51CE9958" w14:textId="17B1D971" w:rsidR="00BB0280" w:rsidRPr="00F74AAC" w:rsidRDefault="00BB0280" w:rsidP="00F74AAC">
      <w:pPr>
        <w:jc w:val="center"/>
        <w:rPr>
          <w:rFonts w:asciiTheme="minorHAnsi" w:hAnsiTheme="minorHAnsi" w:cstheme="minorHAnsi"/>
        </w:rPr>
      </w:pPr>
      <w:r w:rsidRPr="00F74AAC">
        <w:rPr>
          <w:rFonts w:asciiTheme="minorHAnsi" w:hAnsiTheme="minorHAnsi" w:cstheme="minorHAnsi"/>
          <w:b/>
          <w:bCs/>
        </w:rPr>
        <w:t>RESIDENTIAL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0280" w:rsidRPr="00F74AAC" w14:paraId="3A92F59F" w14:textId="77777777" w:rsidTr="00BB0280">
        <w:tc>
          <w:tcPr>
            <w:tcW w:w="3116" w:type="dxa"/>
          </w:tcPr>
          <w:p w14:paraId="7EE73DD4" w14:textId="3EE5B92B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GALLONS PER 1000</w:t>
            </w:r>
          </w:p>
        </w:tc>
        <w:tc>
          <w:tcPr>
            <w:tcW w:w="3117" w:type="dxa"/>
          </w:tcPr>
          <w:p w14:paraId="083BDD10" w14:textId="072DE845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RATE</w:t>
            </w:r>
          </w:p>
        </w:tc>
        <w:tc>
          <w:tcPr>
            <w:tcW w:w="3117" w:type="dxa"/>
          </w:tcPr>
          <w:p w14:paraId="7B9C69C7" w14:textId="3DA08942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INCREASED RATE</w:t>
            </w:r>
          </w:p>
        </w:tc>
      </w:tr>
      <w:tr w:rsidR="00BB0280" w:rsidRPr="00F74AAC" w14:paraId="0C280E91" w14:textId="77777777" w:rsidTr="00BB0280">
        <w:tc>
          <w:tcPr>
            <w:tcW w:w="3116" w:type="dxa"/>
          </w:tcPr>
          <w:p w14:paraId="32E5B831" w14:textId="056E0236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0 – 3,000 (MINIMUM BILL)</w:t>
            </w:r>
          </w:p>
        </w:tc>
        <w:tc>
          <w:tcPr>
            <w:tcW w:w="3117" w:type="dxa"/>
          </w:tcPr>
          <w:p w14:paraId="31D80B11" w14:textId="1C4EC9CD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$33.00</w:t>
            </w:r>
          </w:p>
        </w:tc>
        <w:tc>
          <w:tcPr>
            <w:tcW w:w="3117" w:type="dxa"/>
          </w:tcPr>
          <w:p w14:paraId="482D47CB" w14:textId="68DF754C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$35.50</w:t>
            </w:r>
          </w:p>
        </w:tc>
      </w:tr>
      <w:tr w:rsidR="00BB0280" w:rsidRPr="00F74AAC" w14:paraId="66853BEF" w14:textId="77777777" w:rsidTr="00BB0280">
        <w:tc>
          <w:tcPr>
            <w:tcW w:w="3116" w:type="dxa"/>
          </w:tcPr>
          <w:p w14:paraId="77C37FA7" w14:textId="32E61AC9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3,000 – 1,000,000</w:t>
            </w:r>
          </w:p>
        </w:tc>
        <w:tc>
          <w:tcPr>
            <w:tcW w:w="3117" w:type="dxa"/>
          </w:tcPr>
          <w:p w14:paraId="2205259A" w14:textId="6E774590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$5.</w:t>
            </w:r>
            <w:r w:rsidR="00E7373F" w:rsidRPr="00F74AA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3117" w:type="dxa"/>
          </w:tcPr>
          <w:p w14:paraId="3A804935" w14:textId="52D9154A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$6.00</w:t>
            </w:r>
          </w:p>
        </w:tc>
      </w:tr>
      <w:tr w:rsidR="00BB0280" w:rsidRPr="00F74AAC" w14:paraId="4E620C08" w14:textId="77777777" w:rsidTr="00BB0280">
        <w:tc>
          <w:tcPr>
            <w:tcW w:w="3116" w:type="dxa"/>
          </w:tcPr>
          <w:p w14:paraId="20593D2E" w14:textId="63311D66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 xml:space="preserve">&gt;1,000,000 </w:t>
            </w:r>
          </w:p>
        </w:tc>
        <w:tc>
          <w:tcPr>
            <w:tcW w:w="3117" w:type="dxa"/>
          </w:tcPr>
          <w:p w14:paraId="1A8CE322" w14:textId="43107777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$3.</w:t>
            </w:r>
            <w:r w:rsidR="00E7373F" w:rsidRPr="00F74A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7" w:type="dxa"/>
          </w:tcPr>
          <w:p w14:paraId="29F24587" w14:textId="6CB6CA53" w:rsidR="00BB0280" w:rsidRPr="00F74AAC" w:rsidRDefault="00BB0280" w:rsidP="00BB02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$4.00</w:t>
            </w:r>
          </w:p>
        </w:tc>
      </w:tr>
    </w:tbl>
    <w:p w14:paraId="3972E4C3" w14:textId="77777777" w:rsidR="00BB0280" w:rsidRPr="00F74AAC" w:rsidRDefault="00BB0280">
      <w:pPr>
        <w:rPr>
          <w:rFonts w:asciiTheme="minorHAnsi" w:hAnsiTheme="minorHAnsi" w:cstheme="minorHAnsi"/>
          <w:sz w:val="22"/>
          <w:szCs w:val="22"/>
        </w:rPr>
      </w:pPr>
    </w:p>
    <w:p w14:paraId="3B040865" w14:textId="24C2DE2A" w:rsidR="00BB0280" w:rsidRPr="00F74AAC" w:rsidRDefault="00BB0280">
      <w:pPr>
        <w:rPr>
          <w:rFonts w:asciiTheme="minorHAnsi" w:hAnsiTheme="minorHAnsi" w:cstheme="minorHAnsi"/>
          <w:sz w:val="22"/>
          <w:szCs w:val="22"/>
        </w:rPr>
      </w:pPr>
    </w:p>
    <w:p w14:paraId="52BA769B" w14:textId="7116EDE8" w:rsidR="00522A63" w:rsidRPr="00F74AAC" w:rsidRDefault="00BB0280" w:rsidP="00BB0280">
      <w:pPr>
        <w:jc w:val="center"/>
        <w:rPr>
          <w:rFonts w:asciiTheme="minorHAnsi" w:hAnsiTheme="minorHAnsi" w:cstheme="minorHAnsi"/>
        </w:rPr>
      </w:pPr>
      <w:r w:rsidRPr="00F74AAC">
        <w:rPr>
          <w:rFonts w:asciiTheme="minorHAnsi" w:hAnsiTheme="minorHAnsi" w:cstheme="minorHAnsi"/>
          <w:b/>
          <w:bCs/>
        </w:rPr>
        <w:t>COMMERCIAL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0280" w:rsidRPr="00F74AAC" w14:paraId="396553D2" w14:textId="77777777" w:rsidTr="00E51588">
        <w:tc>
          <w:tcPr>
            <w:tcW w:w="3116" w:type="dxa"/>
          </w:tcPr>
          <w:p w14:paraId="622AE4AE" w14:textId="77777777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GALLONS PER 1000</w:t>
            </w:r>
          </w:p>
        </w:tc>
        <w:tc>
          <w:tcPr>
            <w:tcW w:w="3117" w:type="dxa"/>
          </w:tcPr>
          <w:p w14:paraId="2293C8C5" w14:textId="77777777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RATE</w:t>
            </w:r>
          </w:p>
        </w:tc>
        <w:tc>
          <w:tcPr>
            <w:tcW w:w="3117" w:type="dxa"/>
          </w:tcPr>
          <w:p w14:paraId="1A89F414" w14:textId="77777777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INCREASED RATE</w:t>
            </w:r>
          </w:p>
        </w:tc>
      </w:tr>
      <w:tr w:rsidR="00BB0280" w:rsidRPr="00F74AAC" w14:paraId="463B822A" w14:textId="77777777" w:rsidTr="00E51588">
        <w:tc>
          <w:tcPr>
            <w:tcW w:w="3116" w:type="dxa"/>
          </w:tcPr>
          <w:p w14:paraId="7F4D6DBC" w14:textId="77777777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0 – 3,000 (MINIMUM BILL)</w:t>
            </w:r>
          </w:p>
        </w:tc>
        <w:tc>
          <w:tcPr>
            <w:tcW w:w="3117" w:type="dxa"/>
          </w:tcPr>
          <w:p w14:paraId="5877CC51" w14:textId="261C663C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$56.00</w:t>
            </w:r>
          </w:p>
        </w:tc>
        <w:tc>
          <w:tcPr>
            <w:tcW w:w="3117" w:type="dxa"/>
          </w:tcPr>
          <w:p w14:paraId="06E6258F" w14:textId="224B7431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7373F" w:rsidRPr="00F74AAC">
              <w:rPr>
                <w:rFonts w:asciiTheme="minorHAnsi" w:hAnsiTheme="minorHAnsi" w:cstheme="minorHAnsi"/>
                <w:sz w:val="22"/>
                <w:szCs w:val="22"/>
              </w:rPr>
              <w:t>58.50</w:t>
            </w:r>
          </w:p>
        </w:tc>
      </w:tr>
      <w:tr w:rsidR="00BB0280" w:rsidRPr="00F74AAC" w14:paraId="0CAA259E" w14:textId="77777777" w:rsidTr="00E51588">
        <w:tc>
          <w:tcPr>
            <w:tcW w:w="3116" w:type="dxa"/>
          </w:tcPr>
          <w:p w14:paraId="73FD6D55" w14:textId="77777777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3,000 – 1,000,000</w:t>
            </w:r>
          </w:p>
        </w:tc>
        <w:tc>
          <w:tcPr>
            <w:tcW w:w="3117" w:type="dxa"/>
          </w:tcPr>
          <w:p w14:paraId="5C583B2E" w14:textId="77777777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$5.15</w:t>
            </w:r>
          </w:p>
        </w:tc>
        <w:tc>
          <w:tcPr>
            <w:tcW w:w="3117" w:type="dxa"/>
          </w:tcPr>
          <w:p w14:paraId="3FE343BB" w14:textId="77777777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$6.00</w:t>
            </w:r>
          </w:p>
        </w:tc>
      </w:tr>
      <w:tr w:rsidR="00BB0280" w:rsidRPr="00F74AAC" w14:paraId="513408D8" w14:textId="77777777" w:rsidTr="00E51588">
        <w:tc>
          <w:tcPr>
            <w:tcW w:w="3116" w:type="dxa"/>
          </w:tcPr>
          <w:p w14:paraId="7671D937" w14:textId="77777777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 xml:space="preserve">&gt;1,000,000 </w:t>
            </w:r>
          </w:p>
        </w:tc>
        <w:tc>
          <w:tcPr>
            <w:tcW w:w="3117" w:type="dxa"/>
          </w:tcPr>
          <w:p w14:paraId="08A70360" w14:textId="77777777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$3.65</w:t>
            </w:r>
          </w:p>
        </w:tc>
        <w:tc>
          <w:tcPr>
            <w:tcW w:w="3117" w:type="dxa"/>
          </w:tcPr>
          <w:p w14:paraId="0A393F0A" w14:textId="48890780" w:rsidR="00BB0280" w:rsidRPr="00F74AAC" w:rsidRDefault="00BB0280" w:rsidP="00E51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AAC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7373F" w:rsidRPr="00F74AAC">
              <w:rPr>
                <w:rFonts w:asciiTheme="minorHAnsi" w:hAnsiTheme="minorHAnsi" w:cstheme="minorHAnsi"/>
                <w:sz w:val="22"/>
                <w:szCs w:val="22"/>
              </w:rPr>
              <w:t>3.90</w:t>
            </w:r>
          </w:p>
        </w:tc>
      </w:tr>
    </w:tbl>
    <w:p w14:paraId="72F84E90" w14:textId="3AEAE4D2" w:rsidR="00BB0280" w:rsidRDefault="00BB0280" w:rsidP="00BB0280">
      <w:pPr>
        <w:jc w:val="center"/>
        <w:rPr>
          <w:rFonts w:asciiTheme="minorHAnsi" w:hAnsiTheme="minorHAnsi" w:cstheme="minorHAnsi"/>
        </w:rPr>
      </w:pPr>
    </w:p>
    <w:p w14:paraId="60592587" w14:textId="77777777" w:rsidR="00BB0280" w:rsidRPr="00BB0280" w:rsidRDefault="00BB0280" w:rsidP="00BB0280">
      <w:pPr>
        <w:jc w:val="center"/>
        <w:rPr>
          <w:rFonts w:asciiTheme="minorHAnsi" w:hAnsiTheme="minorHAnsi" w:cstheme="minorHAnsi"/>
        </w:rPr>
      </w:pPr>
    </w:p>
    <w:p w14:paraId="4EC0E110" w14:textId="4CDA40DC" w:rsidR="00BB0280" w:rsidRPr="00BB0280" w:rsidRDefault="00BB0280" w:rsidP="00BB0280">
      <w:pPr>
        <w:rPr>
          <w:rFonts w:asciiTheme="minorHAnsi" w:hAnsiTheme="minorHAnsi" w:cstheme="minorHAnsi"/>
          <w:sz w:val="22"/>
          <w:szCs w:val="22"/>
        </w:rPr>
      </w:pPr>
      <w:r w:rsidRPr="00BB0280">
        <w:rPr>
          <w:rFonts w:asciiTheme="minorHAnsi" w:hAnsiTheme="minorHAnsi" w:cstheme="minorHAnsi"/>
          <w:sz w:val="22"/>
          <w:szCs w:val="22"/>
        </w:rPr>
        <w:t xml:space="preserve">This was </w:t>
      </w:r>
      <w:r w:rsidR="007E46A9">
        <w:rPr>
          <w:rFonts w:asciiTheme="minorHAnsi" w:hAnsiTheme="minorHAnsi" w:cstheme="minorHAnsi"/>
          <w:sz w:val="22"/>
          <w:szCs w:val="22"/>
        </w:rPr>
        <w:t>not an easy</w:t>
      </w:r>
      <w:r w:rsidRPr="00BB0280">
        <w:rPr>
          <w:rFonts w:asciiTheme="minorHAnsi" w:hAnsiTheme="minorHAnsi" w:cstheme="minorHAnsi"/>
          <w:sz w:val="22"/>
          <w:szCs w:val="22"/>
        </w:rPr>
        <w:t xml:space="preserve"> decision, and we </w:t>
      </w:r>
      <w:r w:rsidR="007E46A9">
        <w:rPr>
          <w:rFonts w:asciiTheme="minorHAnsi" w:hAnsiTheme="minorHAnsi" w:cstheme="minorHAnsi"/>
          <w:sz w:val="22"/>
          <w:szCs w:val="22"/>
        </w:rPr>
        <w:t>are keenly aware that</w:t>
      </w:r>
      <w:r w:rsidRPr="00BB0280">
        <w:rPr>
          <w:rFonts w:asciiTheme="minorHAnsi" w:hAnsiTheme="minorHAnsi" w:cstheme="minorHAnsi"/>
          <w:sz w:val="22"/>
          <w:szCs w:val="22"/>
        </w:rPr>
        <w:t xml:space="preserve"> it affects</w:t>
      </w:r>
      <w:r w:rsidR="007E46A9">
        <w:rPr>
          <w:rFonts w:asciiTheme="minorHAnsi" w:hAnsiTheme="minorHAnsi" w:cstheme="minorHAnsi"/>
          <w:sz w:val="22"/>
          <w:szCs w:val="22"/>
        </w:rPr>
        <w:t xml:space="preserve"> the monthly budgets of</w:t>
      </w:r>
      <w:r w:rsidRPr="00BB0280">
        <w:rPr>
          <w:rFonts w:asciiTheme="minorHAnsi" w:hAnsiTheme="minorHAnsi" w:cstheme="minorHAnsi"/>
          <w:sz w:val="22"/>
          <w:szCs w:val="22"/>
        </w:rPr>
        <w:t xml:space="preserve"> our customers. If you have questions of concerns, please feel free to reach out to us at </w:t>
      </w:r>
      <w:r w:rsidR="00F74AAC">
        <w:rPr>
          <w:rFonts w:asciiTheme="minorHAnsi" w:hAnsiTheme="minorHAnsi" w:cstheme="minorHAnsi"/>
          <w:sz w:val="22"/>
          <w:szCs w:val="22"/>
        </w:rPr>
        <w:t>601-636-9124 Monday through Friday 8 a.m. to 12 p.m. and 1 p.m. to 5 p.m.</w:t>
      </w:r>
    </w:p>
    <w:p w14:paraId="11D90C7D" w14:textId="77777777" w:rsidR="00BB0280" w:rsidRPr="00BB0280" w:rsidRDefault="00BB0280">
      <w:pPr>
        <w:rPr>
          <w:rFonts w:asciiTheme="minorHAnsi" w:hAnsiTheme="minorHAnsi" w:cstheme="minorHAnsi"/>
        </w:rPr>
      </w:pPr>
    </w:p>
    <w:sectPr w:rsidR="00BB0280" w:rsidRPr="00BB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80"/>
    <w:rsid w:val="002166EF"/>
    <w:rsid w:val="002F4E40"/>
    <w:rsid w:val="0032000F"/>
    <w:rsid w:val="00480A0E"/>
    <w:rsid w:val="00522A63"/>
    <w:rsid w:val="007E46A9"/>
    <w:rsid w:val="00BB0280"/>
    <w:rsid w:val="00C43A58"/>
    <w:rsid w:val="00E7373F"/>
    <w:rsid w:val="00EE1C1B"/>
    <w:rsid w:val="00F7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7F40812"/>
  <w15:chartTrackingRefBased/>
  <w15:docId w15:val="{38522786-60FE-40D2-932E-5296B06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280"/>
    <w:pPr>
      <w:spacing w:after="0" w:line="240" w:lineRule="auto"/>
    </w:pPr>
    <w:rPr>
      <w:rFonts w:eastAsia="Times New Roman" w:cs="Times New Roman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0280"/>
    <w:pPr>
      <w:jc w:val="center"/>
    </w:pPr>
    <w:rPr>
      <w:rFonts w:ascii="Baskerville Old Face" w:hAnsi="Baskerville Old Face"/>
      <w:b/>
      <w:bCs/>
    </w:rPr>
  </w:style>
  <w:style w:type="character" w:customStyle="1" w:styleId="TitleChar">
    <w:name w:val="Title Char"/>
    <w:basedOn w:val="DefaultParagraphFont"/>
    <w:link w:val="Title"/>
    <w:rsid w:val="00BB0280"/>
    <w:rPr>
      <w:rFonts w:ascii="Baskerville Old Face" w:eastAsia="Times New Roman" w:hAnsi="Baskerville Old Face" w:cs="Times New Roman"/>
    </w:rPr>
  </w:style>
  <w:style w:type="table" w:styleId="TableGrid">
    <w:name w:val="Table Grid"/>
    <w:basedOn w:val="TableNormal"/>
    <w:uiPriority w:val="39"/>
    <w:rsid w:val="00BB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Ferguson</dc:creator>
  <cp:keywords/>
  <dc:description/>
  <cp:lastModifiedBy>Millie Ferguson</cp:lastModifiedBy>
  <cp:revision>4</cp:revision>
  <dcterms:created xsi:type="dcterms:W3CDTF">2022-03-25T16:41:00Z</dcterms:created>
  <dcterms:modified xsi:type="dcterms:W3CDTF">2022-03-31T20:24:00Z</dcterms:modified>
</cp:coreProperties>
</file>